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977" w:rsidRDefault="00D15977" w:rsidP="00D15977">
      <w:pPr>
        <w:tabs>
          <w:tab w:val="left" w:pos="2950"/>
        </w:tabs>
        <w:autoSpaceDE w:val="0"/>
        <w:spacing w:after="120"/>
        <w:jc w:val="both"/>
        <w:rPr>
          <w:rFonts w:ascii="Open Sans" w:hAnsi="Open Sans" w:cs="Open Sans"/>
          <w:bCs/>
          <w:iCs/>
          <w:sz w:val="18"/>
          <w:szCs w:val="18"/>
        </w:rPr>
      </w:pPr>
      <w:r>
        <w:rPr>
          <w:rFonts w:ascii="Open Sans" w:hAnsi="Open Sans" w:cs="Open Sans"/>
          <w:bCs/>
          <w:iCs/>
          <w:sz w:val="18"/>
          <w:szCs w:val="18"/>
        </w:rPr>
        <w:t>L’anno duemilaventidue il giorno 1 del mese di luglio nel proprio Ufficio</w:t>
      </w:r>
    </w:p>
    <w:p w:rsidR="00D15977" w:rsidRDefault="00D15977" w:rsidP="00D15977">
      <w:pPr>
        <w:jc w:val="center"/>
        <w:rPr>
          <w:rFonts w:ascii="Open Sans" w:hAnsi="Open Sans" w:cs="Open Sans"/>
          <w:b/>
          <w:bCs/>
          <w:iCs/>
          <w:sz w:val="18"/>
          <w:szCs w:val="18"/>
        </w:rPr>
      </w:pPr>
      <w:r>
        <w:rPr>
          <w:rFonts w:ascii="Open Sans" w:hAnsi="Open Sans" w:cs="Open Sans"/>
          <w:b/>
          <w:bCs/>
          <w:iCs/>
          <w:sz w:val="18"/>
          <w:szCs w:val="18"/>
        </w:rPr>
        <w:t>IL RESPONSABILE DELL’AREA</w:t>
      </w:r>
    </w:p>
    <w:p w:rsidR="00D15977" w:rsidRDefault="00D15977" w:rsidP="00D15977">
      <w:pPr>
        <w:tabs>
          <w:tab w:val="left" w:pos="426"/>
        </w:tabs>
        <w:autoSpaceDE w:val="0"/>
        <w:spacing w:line="360" w:lineRule="auto"/>
        <w:jc w:val="both"/>
        <w:rPr>
          <w:rFonts w:ascii="Open Sans" w:hAnsi="Open Sans" w:cs="Open Sans"/>
          <w:b/>
          <w:sz w:val="18"/>
          <w:szCs w:val="18"/>
        </w:rPr>
      </w:pPr>
      <w:r>
        <w:rPr>
          <w:rFonts w:ascii="Open Sans" w:hAnsi="Open Sans" w:cs="Open Sans"/>
          <w:b/>
          <w:sz w:val="18"/>
          <w:szCs w:val="18"/>
        </w:rPr>
        <w:t>Premesso che:</w:t>
      </w:r>
    </w:p>
    <w:p w:rsidR="00D15977" w:rsidRDefault="00D15977" w:rsidP="00D15977">
      <w:pPr>
        <w:autoSpaceDE w:val="0"/>
        <w:adjustRightInd w:val="0"/>
        <w:spacing w:after="120"/>
        <w:jc w:val="both"/>
        <w:rPr>
          <w:rFonts w:ascii="Open Sans" w:hAnsi="Open Sans" w:cs="Open Sans"/>
          <w:sz w:val="18"/>
          <w:szCs w:val="18"/>
        </w:rPr>
      </w:pPr>
      <w:r>
        <w:rPr>
          <w:rFonts w:ascii="Open Sans" w:hAnsi="Open Sans" w:cs="Open Sans"/>
          <w:sz w:val="18"/>
          <w:szCs w:val="18"/>
        </w:rPr>
        <w:t>con Deliberazione della Giunta Comunale n. 61 DEL 31/05/2016 veniva dato indirizzo per la predisposizione di una procedura unica di evidenza pubblica, in base alle disposizioni del D.lgs 50/2016, per tutte le entrate dell’ente avente ad oggetto “LE ATTIVITA’ DI ACCERTAMENTO E DI RISCOSSIONE COATTIVA DELLE ENTRATE COMUNALI, TRIBUTARIE ED EXTRATRIBUTARIE E SANZIONI PER VIOLAZIONI AL CODICE DELLA STRADA E GESTIONE DELLE QUOTE RESIDUE E DELLE QUOTE INESIGIBILI PRESENTATE DAL PRECEDENTE AGENTE DELLA RISCOSSIONE;</w:t>
      </w:r>
    </w:p>
    <w:p w:rsidR="00D15977" w:rsidRDefault="00D15977" w:rsidP="00D15977">
      <w:pPr>
        <w:autoSpaceDE w:val="0"/>
        <w:adjustRightInd w:val="0"/>
        <w:spacing w:after="120"/>
        <w:jc w:val="both"/>
        <w:rPr>
          <w:rFonts w:ascii="Open Sans" w:hAnsi="Open Sans" w:cs="Open Sans"/>
          <w:sz w:val="18"/>
          <w:szCs w:val="18"/>
        </w:rPr>
      </w:pPr>
      <w:r>
        <w:rPr>
          <w:rFonts w:ascii="Open Sans" w:hAnsi="Open Sans" w:cs="Open Sans"/>
          <w:sz w:val="18"/>
          <w:szCs w:val="18"/>
        </w:rPr>
        <w:t>con determina a Contrarre n. 622 del 22/07/2016 veniva stabilito:</w:t>
      </w:r>
    </w:p>
    <w:p w:rsidR="00D15977" w:rsidRDefault="00D15977" w:rsidP="00D15977">
      <w:pPr>
        <w:widowControl/>
        <w:numPr>
          <w:ilvl w:val="2"/>
          <w:numId w:val="1"/>
        </w:numPr>
        <w:suppressAutoHyphens w:val="0"/>
        <w:autoSpaceDE w:val="0"/>
        <w:adjustRightInd w:val="0"/>
        <w:spacing w:after="120"/>
        <w:jc w:val="both"/>
        <w:textAlignment w:val="auto"/>
        <w:rPr>
          <w:rFonts w:ascii="Open Sans" w:hAnsi="Open Sans" w:cs="Open Sans"/>
          <w:sz w:val="18"/>
          <w:szCs w:val="18"/>
        </w:rPr>
      </w:pPr>
      <w:r>
        <w:rPr>
          <w:rFonts w:ascii="Open Sans" w:hAnsi="Open Sans" w:cs="Open Sans"/>
          <w:sz w:val="18"/>
          <w:szCs w:val="18"/>
        </w:rPr>
        <w:t xml:space="preserve">che la procedura per la scelta del contraente è una </w:t>
      </w:r>
      <w:r>
        <w:rPr>
          <w:rFonts w:ascii="Open Sans" w:hAnsi="Open Sans" w:cs="Open Sans"/>
          <w:i/>
          <w:sz w:val="18"/>
          <w:szCs w:val="18"/>
        </w:rPr>
        <w:t>procedura aperta</w:t>
      </w:r>
      <w:r>
        <w:rPr>
          <w:rFonts w:ascii="Open Sans" w:hAnsi="Open Sans" w:cs="Open Sans"/>
          <w:sz w:val="18"/>
          <w:szCs w:val="18"/>
        </w:rPr>
        <w:t xml:space="preserve"> ai </w:t>
      </w:r>
      <w:r>
        <w:rPr>
          <w:rFonts w:ascii="Open Sans" w:hAnsi="Open Sans" w:cs="Open Sans"/>
          <w:i/>
          <w:sz w:val="18"/>
          <w:szCs w:val="18"/>
        </w:rPr>
        <w:t>sensi</w:t>
      </w:r>
      <w:r>
        <w:rPr>
          <w:rFonts w:ascii="Open Sans" w:hAnsi="Open Sans" w:cs="Open Sans"/>
          <w:sz w:val="18"/>
          <w:szCs w:val="18"/>
        </w:rPr>
        <w:t xml:space="preserve"> </w:t>
      </w:r>
      <w:r>
        <w:rPr>
          <w:rFonts w:ascii="Open Sans" w:hAnsi="Open Sans" w:cs="Open Sans"/>
          <w:i/>
          <w:sz w:val="18"/>
          <w:szCs w:val="18"/>
        </w:rPr>
        <w:t>dell’art. 60</w:t>
      </w:r>
      <w:r>
        <w:rPr>
          <w:rFonts w:ascii="Open Sans" w:hAnsi="Open Sans" w:cs="Open Sans"/>
          <w:bCs/>
          <w:i/>
          <w:sz w:val="18"/>
          <w:szCs w:val="18"/>
        </w:rPr>
        <w:t xml:space="preserve"> comma 1 del D.lgs n. 50/2016</w:t>
      </w:r>
      <w:r>
        <w:rPr>
          <w:rFonts w:ascii="Open Sans" w:hAnsi="Open Sans" w:cs="Open Sans"/>
          <w:bCs/>
          <w:sz w:val="18"/>
          <w:szCs w:val="18"/>
        </w:rPr>
        <w:t>;</w:t>
      </w:r>
    </w:p>
    <w:p w:rsidR="00D15977" w:rsidRDefault="00D15977" w:rsidP="00D15977">
      <w:pPr>
        <w:widowControl/>
        <w:numPr>
          <w:ilvl w:val="2"/>
          <w:numId w:val="1"/>
        </w:numPr>
        <w:suppressAutoHyphens w:val="0"/>
        <w:autoSpaceDE w:val="0"/>
        <w:adjustRightInd w:val="0"/>
        <w:spacing w:after="120"/>
        <w:jc w:val="both"/>
        <w:textAlignment w:val="auto"/>
        <w:rPr>
          <w:rFonts w:ascii="Open Sans" w:hAnsi="Open Sans" w:cs="Open Sans"/>
          <w:sz w:val="18"/>
          <w:szCs w:val="18"/>
        </w:rPr>
      </w:pPr>
      <w:r>
        <w:rPr>
          <w:rFonts w:ascii="Open Sans" w:hAnsi="Open Sans" w:cs="Open Sans"/>
          <w:sz w:val="18"/>
          <w:szCs w:val="18"/>
        </w:rPr>
        <w:t>che il criterio per la scelta dell’offerta migliore sarebbe stato quello dell’offerta economicamente più vantaggiosa, ai sensi dell’art.95 del D.lgs. 50/2016;</w:t>
      </w:r>
    </w:p>
    <w:p w:rsidR="00D15977" w:rsidRDefault="00D15977" w:rsidP="00D15977">
      <w:pPr>
        <w:widowControl/>
        <w:numPr>
          <w:ilvl w:val="2"/>
          <w:numId w:val="1"/>
        </w:numPr>
        <w:suppressAutoHyphens w:val="0"/>
        <w:autoSpaceDE w:val="0"/>
        <w:adjustRightInd w:val="0"/>
        <w:spacing w:after="120"/>
        <w:jc w:val="both"/>
        <w:textAlignment w:val="auto"/>
        <w:rPr>
          <w:rFonts w:ascii="Open Sans" w:hAnsi="Open Sans" w:cs="Open Sans"/>
          <w:sz w:val="18"/>
          <w:szCs w:val="18"/>
        </w:rPr>
      </w:pPr>
      <w:r>
        <w:rPr>
          <w:rFonts w:ascii="Open Sans" w:hAnsi="Open Sans" w:cs="Open Sans"/>
          <w:sz w:val="18"/>
          <w:szCs w:val="18"/>
        </w:rPr>
        <w:t xml:space="preserve">di confermare che il Responsabile unico del procedimento (Rup) </w:t>
      </w:r>
      <w:r>
        <w:rPr>
          <w:rFonts w:ascii="Open Sans" w:hAnsi="Open Sans" w:cs="Open Sans"/>
          <w:b/>
          <w:i/>
          <w:sz w:val="18"/>
          <w:szCs w:val="18"/>
        </w:rPr>
        <w:t>è il dott. Gianfranco Bassi</w:t>
      </w:r>
      <w:r>
        <w:rPr>
          <w:rFonts w:ascii="Open Sans" w:hAnsi="Open Sans" w:cs="Open Sans"/>
          <w:sz w:val="18"/>
          <w:szCs w:val="18"/>
        </w:rPr>
        <w:t xml:space="preserve"> funzionario responsabile dell’Area Entrate e Risorse della stazione appaltante; </w:t>
      </w:r>
    </w:p>
    <w:p w:rsidR="00D15977" w:rsidRDefault="00D15977" w:rsidP="00D15977">
      <w:pPr>
        <w:keepNext/>
        <w:outlineLvl w:val="3"/>
        <w:rPr>
          <w:rFonts w:ascii="Open Sans" w:hAnsi="Open Sans" w:cs="Open Sans"/>
          <w:sz w:val="18"/>
          <w:szCs w:val="18"/>
        </w:rPr>
      </w:pPr>
      <w:r>
        <w:rPr>
          <w:rFonts w:ascii="Open Sans" w:hAnsi="Open Sans" w:cs="Open Sans"/>
          <w:sz w:val="18"/>
          <w:szCs w:val="18"/>
        </w:rPr>
        <w:t xml:space="preserve">Tenuto conto che: </w:t>
      </w:r>
    </w:p>
    <w:p w:rsidR="00D15977" w:rsidRDefault="00D15977" w:rsidP="00D15977">
      <w:pPr>
        <w:keepNext/>
        <w:spacing w:line="276" w:lineRule="auto"/>
        <w:jc w:val="both"/>
        <w:outlineLvl w:val="3"/>
        <w:rPr>
          <w:rFonts w:ascii="Open Sans" w:hAnsi="Open Sans" w:cs="Open Sans"/>
          <w:sz w:val="18"/>
          <w:szCs w:val="18"/>
        </w:rPr>
      </w:pPr>
      <w:r>
        <w:rPr>
          <w:rFonts w:ascii="Open Sans" w:hAnsi="Open Sans" w:cs="Open Sans"/>
          <w:sz w:val="18"/>
          <w:szCs w:val="18"/>
        </w:rPr>
        <w:t>con nota prot. 1554 del 26.05.2017 trasmesso a mezzo pec, la Centrale Unica di Committenza dell’Area Sele-Picentini trasmetteva la determina n. 431 del 25/05/2017 avente ad oggetto: Affidamento della “Concessione per l’affidamento dei servizi di accertamento e riscossione entrate tributarie ed extratributarie. CIG 6764633FBB” – Approvazione verbali di gara ed aggiudicazione”</w:t>
      </w:r>
    </w:p>
    <w:p w:rsidR="00D15977" w:rsidRDefault="00D15977" w:rsidP="00D15977">
      <w:pPr>
        <w:keepNext/>
        <w:tabs>
          <w:tab w:val="num" w:pos="1323"/>
        </w:tabs>
        <w:spacing w:line="276" w:lineRule="auto"/>
        <w:jc w:val="both"/>
        <w:outlineLvl w:val="3"/>
        <w:rPr>
          <w:rFonts w:ascii="Open Sans" w:hAnsi="Open Sans" w:cs="Open Sans"/>
          <w:sz w:val="18"/>
          <w:szCs w:val="18"/>
        </w:rPr>
      </w:pPr>
      <w:r>
        <w:rPr>
          <w:rFonts w:ascii="Open Sans" w:hAnsi="Open Sans" w:cs="Open Sans"/>
          <w:sz w:val="18"/>
          <w:szCs w:val="18"/>
        </w:rPr>
        <w:t>con determina n. 479 del 09/06/2017 si procedeva all’aggiudicazione definitiva “DELL’AFFIDAMENTO IN CONCESSIONE DELLE ATTIVITA’ DI ACCERTAMENTO E DI RISCOSSIONE COATTIVA DELLE ENTRATE COMUNALI TRIBUTARIE ED EXTRATRIBUTARIE” GIUSTA DETERMINA DEL RESPONSABILE DELLA CUC “SELE-PICENTINI” N. 431 DEL 25.05.2017; IN FAVORE DELLA SOCIETA’ NOVARES SPA con sede in Roma alla Piazza della Libertà n. 20- P. iva 12105121003 per aver presentato, in sede di gara, la proposta economicamente più vantaggiosa per la stazione appaltante e per aver offerto un ribasso sugli aggi a base di gara un ribasso del 31,70% corrispondente ad un importo presunto di aggiudicazione pari ad €. 1.673.350,00 (oltre iva);</w:t>
      </w:r>
    </w:p>
    <w:p w:rsidR="00D15977" w:rsidRDefault="00D15977" w:rsidP="00D15977">
      <w:pPr>
        <w:keepNext/>
        <w:outlineLvl w:val="3"/>
        <w:rPr>
          <w:rFonts w:ascii="Open Sans" w:hAnsi="Open Sans" w:cs="Open Sans"/>
          <w:b/>
          <w:sz w:val="18"/>
          <w:szCs w:val="18"/>
        </w:rPr>
      </w:pPr>
      <w:r>
        <w:rPr>
          <w:rFonts w:ascii="Open Sans" w:hAnsi="Open Sans" w:cs="Open Sans"/>
          <w:b/>
          <w:sz w:val="18"/>
          <w:szCs w:val="18"/>
        </w:rPr>
        <w:t xml:space="preserve">Considerato: </w:t>
      </w:r>
    </w:p>
    <w:p w:rsidR="00D15977" w:rsidRDefault="00D15977" w:rsidP="00D15977">
      <w:pPr>
        <w:ind w:left="284"/>
        <w:jc w:val="both"/>
        <w:rPr>
          <w:rFonts w:ascii="Open Sans" w:hAnsi="Open Sans" w:cs="Open Sans"/>
          <w:sz w:val="18"/>
          <w:szCs w:val="18"/>
        </w:rPr>
      </w:pPr>
      <w:r>
        <w:rPr>
          <w:rFonts w:ascii="Open Sans" w:hAnsi="Open Sans" w:cs="Open Sans"/>
          <w:sz w:val="18"/>
          <w:szCs w:val="18"/>
        </w:rPr>
        <w:t>che in data 07/07/2017 REG. N. 02 veniva stipulato regolare contratto di appalto tra l’aggiudicatario e la Stazione Appaltante;</w:t>
      </w:r>
    </w:p>
    <w:p w:rsidR="00D15977" w:rsidRDefault="00D15977" w:rsidP="00D15977">
      <w:pPr>
        <w:pStyle w:val="form"/>
        <w:spacing w:before="120" w:after="0" w:line="240" w:lineRule="auto"/>
        <w:ind w:left="284" w:hanging="284"/>
        <w:jc w:val="both"/>
        <w:rPr>
          <w:rFonts w:ascii="Open Sans" w:hAnsi="Open Sans" w:cs="Open Sans"/>
          <w:sz w:val="18"/>
          <w:szCs w:val="18"/>
        </w:rPr>
      </w:pPr>
      <w:r>
        <w:rPr>
          <w:rFonts w:ascii="Open Sans" w:hAnsi="Open Sans" w:cs="Open Sans"/>
          <w:b/>
          <w:sz w:val="18"/>
          <w:szCs w:val="18"/>
        </w:rPr>
        <w:t xml:space="preserve">TENUTO CONTO CHE </w:t>
      </w:r>
      <w:r>
        <w:rPr>
          <w:rFonts w:ascii="Open Sans" w:hAnsi="Open Sans" w:cs="Open Sans"/>
          <w:sz w:val="18"/>
          <w:szCs w:val="18"/>
        </w:rPr>
        <w:t>con determina n. 800 del 10/09/2018 veniva nominato direttore dell’esecuzione del contratto il sig. Aramo Gaetano;</w:t>
      </w:r>
    </w:p>
    <w:p w:rsidR="00D15977" w:rsidRDefault="00D15977" w:rsidP="00D15977">
      <w:pPr>
        <w:pStyle w:val="form"/>
        <w:spacing w:before="120" w:after="0" w:line="240" w:lineRule="auto"/>
        <w:ind w:left="284" w:hanging="284"/>
        <w:jc w:val="both"/>
        <w:rPr>
          <w:rFonts w:ascii="Open Sans" w:hAnsi="Open Sans" w:cs="Open Sans"/>
          <w:sz w:val="18"/>
          <w:szCs w:val="18"/>
        </w:rPr>
      </w:pPr>
      <w:r>
        <w:rPr>
          <w:rFonts w:ascii="Open Sans" w:hAnsi="Open Sans" w:cs="Open Sans"/>
          <w:b/>
          <w:sz w:val="18"/>
          <w:szCs w:val="18"/>
        </w:rPr>
        <w:t xml:space="preserve">CONSIDERATO </w:t>
      </w:r>
      <w:r>
        <w:rPr>
          <w:rFonts w:ascii="Open Sans" w:hAnsi="Open Sans" w:cs="Open Sans"/>
          <w:sz w:val="18"/>
          <w:szCs w:val="18"/>
        </w:rPr>
        <w:t>che occorre procedere a liquidare la somma di € 818,53 quale ulteriore acconto dell’incentivo ex art. 113 comma 3 del Dlgs. 50/16 e smi per le attività tecnico-amministrative relative a tutta la fase di pianificazione, gara ed affidamento dei lavori determinato con riferimento alle modalità di ripartizione stabilite con il regolamento comunale approvato con Delibera di G.M. n. 156 del 13/12/2017;</w:t>
      </w:r>
    </w:p>
    <w:p w:rsidR="00D15977" w:rsidRDefault="00D15977" w:rsidP="00D15977">
      <w:pPr>
        <w:spacing w:before="120" w:after="120"/>
        <w:ind w:left="284" w:right="49" w:hanging="284"/>
        <w:jc w:val="both"/>
        <w:rPr>
          <w:rFonts w:ascii="Open Sans" w:hAnsi="Open Sans" w:cs="Open Sans"/>
          <w:sz w:val="18"/>
          <w:szCs w:val="18"/>
        </w:rPr>
      </w:pPr>
      <w:r>
        <w:rPr>
          <w:rFonts w:ascii="Open Sans" w:hAnsi="Open Sans" w:cs="Open Sans"/>
          <w:b/>
          <w:sz w:val="18"/>
          <w:szCs w:val="18"/>
        </w:rPr>
        <w:t xml:space="preserve">RILEVATO </w:t>
      </w:r>
      <w:r>
        <w:rPr>
          <w:rFonts w:ascii="Open Sans" w:hAnsi="Open Sans" w:cs="Open Sans"/>
          <w:sz w:val="18"/>
          <w:szCs w:val="18"/>
        </w:rPr>
        <w:t>che sussistono i presupposti di regolarità e correttezza amministrativa per l’adozione del presente provvedimento, così come previsto dall’art. 147-bis comma 1 del d.lgs. 267/2000;</w:t>
      </w:r>
    </w:p>
    <w:p w:rsidR="00D15977" w:rsidRDefault="00D15977" w:rsidP="00D15977">
      <w:pPr>
        <w:spacing w:before="120" w:after="120"/>
        <w:ind w:right="49"/>
        <w:jc w:val="both"/>
        <w:rPr>
          <w:rFonts w:ascii="Open Sans" w:hAnsi="Open Sans" w:cs="Open Sans"/>
          <w:b/>
          <w:i/>
          <w:sz w:val="18"/>
          <w:szCs w:val="18"/>
        </w:rPr>
      </w:pPr>
      <w:r>
        <w:rPr>
          <w:rFonts w:ascii="Open Sans" w:hAnsi="Open Sans" w:cs="Open Sans"/>
          <w:b/>
          <w:sz w:val="18"/>
          <w:szCs w:val="18"/>
        </w:rPr>
        <w:t>DATO ATTO</w:t>
      </w:r>
      <w:r>
        <w:rPr>
          <w:rFonts w:ascii="Open Sans" w:hAnsi="Open Sans" w:cs="Open Sans"/>
          <w:sz w:val="18"/>
          <w:szCs w:val="18"/>
        </w:rPr>
        <w:t xml:space="preserve"> che il direttore dell’esecuzione del contratto ai sensi del d.Lgs. 50/2016 è il </w:t>
      </w:r>
      <w:r>
        <w:rPr>
          <w:rFonts w:ascii="Open Sans" w:hAnsi="Open Sans" w:cs="Open Sans"/>
          <w:b/>
          <w:sz w:val="18"/>
          <w:szCs w:val="18"/>
        </w:rPr>
        <w:t>Sig. Gaetano Aramo</w:t>
      </w:r>
      <w:r>
        <w:rPr>
          <w:rFonts w:ascii="Open Sans" w:hAnsi="Open Sans" w:cs="Open Sans"/>
          <w:sz w:val="18"/>
          <w:szCs w:val="18"/>
        </w:rPr>
        <w:t>;</w:t>
      </w:r>
    </w:p>
    <w:p w:rsidR="00D15977" w:rsidRDefault="00D15977" w:rsidP="00D15977">
      <w:pPr>
        <w:spacing w:before="120" w:after="120"/>
        <w:ind w:right="198"/>
        <w:jc w:val="both"/>
        <w:rPr>
          <w:rFonts w:ascii="Open Sans" w:hAnsi="Open Sans" w:cs="Open Sans"/>
          <w:sz w:val="18"/>
          <w:szCs w:val="18"/>
        </w:rPr>
      </w:pPr>
      <w:r>
        <w:rPr>
          <w:rFonts w:ascii="Open Sans" w:hAnsi="Open Sans" w:cs="Open Sans"/>
          <w:b/>
          <w:sz w:val="18"/>
          <w:szCs w:val="18"/>
        </w:rPr>
        <w:t>VISTI</w:t>
      </w:r>
      <w:r>
        <w:rPr>
          <w:rFonts w:ascii="Open Sans" w:hAnsi="Open Sans" w:cs="Open Sans"/>
          <w:sz w:val="18"/>
          <w:szCs w:val="18"/>
        </w:rPr>
        <w:t xml:space="preserve"> lo Statuto Comunale ed il vigente Regolamento Comunale di Contabilità;</w:t>
      </w:r>
    </w:p>
    <w:p w:rsidR="00D15977" w:rsidRDefault="00D15977" w:rsidP="00D15977">
      <w:pPr>
        <w:pStyle w:val="form"/>
        <w:spacing w:after="0" w:line="240" w:lineRule="auto"/>
        <w:jc w:val="both"/>
        <w:rPr>
          <w:rFonts w:ascii="Open Sans" w:hAnsi="Open Sans" w:cs="Open Sans"/>
          <w:sz w:val="18"/>
          <w:szCs w:val="18"/>
        </w:rPr>
      </w:pPr>
      <w:r>
        <w:rPr>
          <w:rFonts w:ascii="Open Sans" w:hAnsi="Open Sans" w:cs="Open Sans"/>
          <w:b/>
          <w:sz w:val="18"/>
          <w:szCs w:val="18"/>
        </w:rPr>
        <w:t>VISTO</w:t>
      </w:r>
      <w:r>
        <w:rPr>
          <w:rFonts w:ascii="Open Sans" w:hAnsi="Open Sans" w:cs="Open Sans"/>
          <w:sz w:val="18"/>
          <w:szCs w:val="18"/>
        </w:rPr>
        <w:t xml:space="preserve"> il Decreto Legislativo n. 267 del 18/8/2000 “Testo Unico delle leggi sull’ordinamento degli enti locali”;</w:t>
      </w:r>
    </w:p>
    <w:p w:rsidR="00D15977" w:rsidRDefault="00D15977" w:rsidP="00D15977">
      <w:pPr>
        <w:pStyle w:val="form"/>
        <w:spacing w:before="120" w:after="0" w:line="240" w:lineRule="auto"/>
        <w:jc w:val="both"/>
        <w:rPr>
          <w:rFonts w:ascii="Open Sans" w:hAnsi="Open Sans" w:cs="Open Sans"/>
          <w:sz w:val="18"/>
          <w:szCs w:val="18"/>
        </w:rPr>
      </w:pPr>
      <w:r>
        <w:rPr>
          <w:rFonts w:ascii="Open Sans" w:hAnsi="Open Sans" w:cs="Open Sans"/>
          <w:b/>
          <w:sz w:val="18"/>
          <w:szCs w:val="18"/>
        </w:rPr>
        <w:t>VISTO</w:t>
      </w:r>
      <w:r>
        <w:rPr>
          <w:rFonts w:ascii="Open Sans" w:hAnsi="Open Sans" w:cs="Open Sans"/>
          <w:sz w:val="18"/>
          <w:szCs w:val="18"/>
        </w:rPr>
        <w:t xml:space="preserve"> il Decreto Legislativo n. 50 del 18/04/2016 “Codice dei contratti pubblici di lavori, servizi, forniture”;</w:t>
      </w:r>
    </w:p>
    <w:p w:rsidR="00D15977" w:rsidRDefault="00D15977" w:rsidP="00D15977">
      <w:pPr>
        <w:pStyle w:val="form"/>
        <w:spacing w:before="120" w:after="0" w:line="240" w:lineRule="auto"/>
        <w:jc w:val="both"/>
        <w:rPr>
          <w:rFonts w:ascii="Open Sans" w:hAnsi="Open Sans" w:cs="Open Sans"/>
          <w:sz w:val="18"/>
          <w:szCs w:val="18"/>
        </w:rPr>
      </w:pPr>
      <w:r>
        <w:rPr>
          <w:rFonts w:ascii="Open Sans" w:hAnsi="Open Sans" w:cs="Open Sans"/>
          <w:b/>
          <w:sz w:val="18"/>
          <w:szCs w:val="18"/>
        </w:rPr>
        <w:t>VISTO</w:t>
      </w:r>
      <w:r>
        <w:rPr>
          <w:rFonts w:ascii="Open Sans" w:hAnsi="Open Sans" w:cs="Open Sans"/>
          <w:sz w:val="18"/>
          <w:szCs w:val="18"/>
        </w:rPr>
        <w:t xml:space="preserve"> il Decreto Sindacale n. 8/2021;</w:t>
      </w:r>
    </w:p>
    <w:p w:rsidR="00D15977" w:rsidRDefault="00D15977" w:rsidP="00D15977">
      <w:pPr>
        <w:pStyle w:val="Titolo1"/>
        <w:keepNext/>
        <w:ind w:left="-142"/>
        <w:jc w:val="center"/>
        <w:rPr>
          <w:rFonts w:ascii="Open Sans" w:hAnsi="Open Sans" w:cs="Open Sans"/>
          <w:b/>
          <w:bCs/>
          <w:caps/>
          <w:sz w:val="18"/>
          <w:szCs w:val="18"/>
        </w:rPr>
      </w:pPr>
      <w:r>
        <w:rPr>
          <w:rFonts w:ascii="Open Sans" w:hAnsi="Open Sans" w:cs="Open Sans"/>
          <w:b/>
          <w:bCs/>
          <w:caps/>
          <w:sz w:val="18"/>
          <w:szCs w:val="18"/>
        </w:rPr>
        <w:t>DETERMINA</w:t>
      </w:r>
    </w:p>
    <w:p w:rsidR="00D15977" w:rsidRDefault="00D15977" w:rsidP="00D15977">
      <w:pPr>
        <w:pStyle w:val="Corpotesto"/>
        <w:spacing w:after="0" w:line="240" w:lineRule="auto"/>
        <w:jc w:val="both"/>
        <w:rPr>
          <w:rFonts w:ascii="Open Sans" w:hAnsi="Open Sans" w:cs="Open Sans"/>
          <w:sz w:val="18"/>
          <w:szCs w:val="18"/>
        </w:rPr>
      </w:pPr>
      <w:r>
        <w:rPr>
          <w:rFonts w:ascii="Open Sans" w:hAnsi="Open Sans" w:cs="Open Sans"/>
          <w:b/>
          <w:sz w:val="18"/>
          <w:szCs w:val="18"/>
        </w:rPr>
        <w:t>DI LIQUIDARE</w:t>
      </w:r>
      <w:r>
        <w:rPr>
          <w:rFonts w:ascii="Open Sans" w:hAnsi="Open Sans" w:cs="Open Sans"/>
          <w:sz w:val="18"/>
          <w:szCs w:val="18"/>
        </w:rPr>
        <w:t xml:space="preserve"> al direttore dell’esecuzione del contratto la somma complessiva di € 818,53 al lordo di tutti gli oneri accessori del compenso incentivante ex art. 113 comma 3 del Dlgs. 50/16 e smi regolarmente previsto all’interno del quadro economico dell’intervento approvato secondo le modalità stabilite con il regolamento approvato con Delibera di G.M. n. 156 del 13/12/2017 tuttora applicabile al caso di specie; come di seguito riportate:</w:t>
      </w:r>
    </w:p>
    <w:p w:rsidR="00D15977" w:rsidRDefault="00D15977" w:rsidP="00D15977">
      <w:pPr>
        <w:pStyle w:val="form"/>
        <w:numPr>
          <w:ilvl w:val="0"/>
          <w:numId w:val="2"/>
        </w:numPr>
        <w:spacing w:before="120" w:after="120" w:line="240" w:lineRule="auto"/>
        <w:ind w:left="1423" w:hanging="357"/>
        <w:rPr>
          <w:rFonts w:ascii="Open Sans" w:hAnsi="Open Sans" w:cs="Open Sans"/>
          <w:sz w:val="18"/>
          <w:szCs w:val="18"/>
        </w:rPr>
      </w:pPr>
      <w:r>
        <w:rPr>
          <w:rFonts w:ascii="Open Sans" w:hAnsi="Open Sans" w:cs="Open Sans"/>
          <w:sz w:val="18"/>
          <w:szCs w:val="18"/>
        </w:rPr>
        <w:t>Sig. Gaetano Aramo (direttore dell’esecuzione del contratto DEC)</w:t>
      </w:r>
      <w:r>
        <w:rPr>
          <w:rFonts w:ascii="Open Sans" w:hAnsi="Open Sans" w:cs="Open Sans"/>
          <w:sz w:val="18"/>
          <w:szCs w:val="18"/>
        </w:rPr>
        <w:tab/>
        <w:t xml:space="preserve">€ 818,53 </w:t>
      </w:r>
    </w:p>
    <w:p w:rsidR="00D15977" w:rsidRDefault="00D15977" w:rsidP="00D15977">
      <w:pPr>
        <w:tabs>
          <w:tab w:val="left" w:pos="284"/>
        </w:tabs>
        <w:autoSpaceDE w:val="0"/>
        <w:jc w:val="both"/>
        <w:rPr>
          <w:rFonts w:ascii="Open Sans" w:hAnsi="Open Sans" w:cs="Open Sans"/>
          <w:sz w:val="18"/>
          <w:szCs w:val="18"/>
        </w:rPr>
      </w:pPr>
      <w:r>
        <w:rPr>
          <w:rFonts w:ascii="Open Sans" w:hAnsi="Open Sans" w:cs="Open Sans"/>
          <w:b/>
          <w:sz w:val="18"/>
          <w:szCs w:val="18"/>
        </w:rPr>
        <w:lastRenderedPageBreak/>
        <w:t>DI DARE ATTO</w:t>
      </w:r>
      <w:r>
        <w:rPr>
          <w:rFonts w:ascii="Open Sans" w:hAnsi="Open Sans" w:cs="Open Sans"/>
          <w:sz w:val="18"/>
          <w:szCs w:val="18"/>
        </w:rPr>
        <w:t xml:space="preserve"> che l’importo </w:t>
      </w:r>
      <w:r>
        <w:rPr>
          <w:rFonts w:ascii="Open Sans" w:hAnsi="Open Sans" w:cs="Open Sans"/>
          <w:b/>
          <w:sz w:val="18"/>
          <w:szCs w:val="18"/>
        </w:rPr>
        <w:t xml:space="preserve">€ 818,53 </w:t>
      </w:r>
      <w:r>
        <w:rPr>
          <w:rFonts w:ascii="Open Sans" w:hAnsi="Open Sans" w:cs="Open Sans"/>
          <w:sz w:val="18"/>
          <w:szCs w:val="18"/>
        </w:rPr>
        <w:t>trova imputazione come segue:</w:t>
      </w:r>
    </w:p>
    <w:p w:rsidR="00D15977" w:rsidRDefault="00D15977" w:rsidP="00D15977">
      <w:pPr>
        <w:pStyle w:val="Titolo1"/>
        <w:keepNext/>
        <w:spacing w:before="240"/>
        <w:ind w:left="5040"/>
        <w:jc w:val="center"/>
        <w:rPr>
          <w:rFonts w:ascii="Open Sans" w:hAnsi="Open Sans" w:cs="Open Sans"/>
          <w:b/>
          <w:bCs/>
          <w:caps/>
          <w:sz w:val="18"/>
          <w:szCs w:val="18"/>
        </w:rPr>
      </w:pPr>
      <w:r>
        <w:rPr>
          <w:rFonts w:ascii="Open Sans" w:hAnsi="Open Sans" w:cs="Open Sans"/>
          <w:b/>
          <w:bCs/>
          <w:caps/>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46"/>
        <w:gridCol w:w="1568"/>
        <w:gridCol w:w="1559"/>
        <w:gridCol w:w="1476"/>
        <w:gridCol w:w="1276"/>
        <w:gridCol w:w="1276"/>
      </w:tblGrid>
      <w:tr w:rsidR="00D15977" w:rsidTr="00D15977">
        <w:trPr>
          <w:trHeight w:val="317"/>
          <w:jc w:val="center"/>
        </w:trPr>
        <w:tc>
          <w:tcPr>
            <w:tcW w:w="946" w:type="dxa"/>
            <w:tcBorders>
              <w:top w:val="single" w:sz="4" w:space="0" w:color="auto"/>
              <w:left w:val="single" w:sz="4" w:space="0" w:color="auto"/>
              <w:bottom w:val="single" w:sz="4" w:space="0" w:color="auto"/>
              <w:right w:val="single" w:sz="4" w:space="0" w:color="auto"/>
            </w:tcBorders>
            <w:hideMark/>
          </w:tcPr>
          <w:p w:rsidR="00D15977" w:rsidRDefault="00D15977">
            <w:pPr>
              <w:jc w:val="center"/>
              <w:rPr>
                <w:rFonts w:ascii="Open Sans" w:hAnsi="Open Sans" w:cs="Open Sans"/>
                <w:b/>
                <w:bCs/>
                <w:sz w:val="18"/>
                <w:szCs w:val="18"/>
              </w:rPr>
            </w:pPr>
            <w:r>
              <w:rPr>
                <w:rFonts w:ascii="Open Sans" w:hAnsi="Open Sans" w:cs="Open Sans"/>
                <w:b/>
                <w:bCs/>
                <w:sz w:val="18"/>
                <w:szCs w:val="18"/>
              </w:rPr>
              <w:t>N.ORD.</w:t>
            </w:r>
          </w:p>
        </w:tc>
        <w:tc>
          <w:tcPr>
            <w:tcW w:w="1568" w:type="dxa"/>
            <w:tcBorders>
              <w:top w:val="single" w:sz="4" w:space="0" w:color="auto"/>
              <w:left w:val="single" w:sz="4" w:space="0" w:color="auto"/>
              <w:bottom w:val="single" w:sz="4" w:space="0" w:color="auto"/>
              <w:right w:val="single" w:sz="4" w:space="0" w:color="auto"/>
            </w:tcBorders>
            <w:hideMark/>
          </w:tcPr>
          <w:p w:rsidR="00D15977" w:rsidRDefault="00D15977">
            <w:pPr>
              <w:spacing w:before="240"/>
              <w:jc w:val="center"/>
              <w:rPr>
                <w:rFonts w:ascii="Open Sans" w:hAnsi="Open Sans" w:cs="Open Sans"/>
                <w:b/>
                <w:bCs/>
                <w:sz w:val="18"/>
                <w:szCs w:val="18"/>
              </w:rPr>
            </w:pPr>
            <w:r>
              <w:rPr>
                <w:rFonts w:ascii="Open Sans" w:hAnsi="Open Sans" w:cs="Open Sans"/>
                <w:b/>
                <w:bCs/>
                <w:sz w:val="18"/>
                <w:szCs w:val="18"/>
              </w:rPr>
              <w:t>CREDITORE</w:t>
            </w:r>
          </w:p>
        </w:tc>
        <w:tc>
          <w:tcPr>
            <w:tcW w:w="1559" w:type="dxa"/>
            <w:tcBorders>
              <w:top w:val="single" w:sz="4" w:space="0" w:color="auto"/>
              <w:left w:val="single" w:sz="4" w:space="0" w:color="auto"/>
              <w:bottom w:val="single" w:sz="4" w:space="0" w:color="auto"/>
              <w:right w:val="single" w:sz="4" w:space="0" w:color="auto"/>
            </w:tcBorders>
            <w:hideMark/>
          </w:tcPr>
          <w:p w:rsidR="00D15977" w:rsidRDefault="00D15977">
            <w:pPr>
              <w:jc w:val="center"/>
              <w:rPr>
                <w:rFonts w:ascii="Open Sans" w:hAnsi="Open Sans" w:cs="Open Sans"/>
                <w:b/>
                <w:bCs/>
                <w:sz w:val="18"/>
                <w:szCs w:val="18"/>
              </w:rPr>
            </w:pPr>
            <w:r>
              <w:rPr>
                <w:rFonts w:ascii="Open Sans" w:hAnsi="Open Sans" w:cs="Open Sans"/>
                <w:b/>
                <w:bCs/>
                <w:sz w:val="18"/>
                <w:szCs w:val="18"/>
              </w:rPr>
              <w:t>CAUSALE</w:t>
            </w:r>
          </w:p>
        </w:tc>
        <w:tc>
          <w:tcPr>
            <w:tcW w:w="1476" w:type="dxa"/>
            <w:tcBorders>
              <w:top w:val="single" w:sz="4" w:space="0" w:color="auto"/>
              <w:left w:val="single" w:sz="4" w:space="0" w:color="auto"/>
              <w:bottom w:val="single" w:sz="4" w:space="0" w:color="auto"/>
              <w:right w:val="single" w:sz="4" w:space="0" w:color="auto"/>
            </w:tcBorders>
            <w:hideMark/>
          </w:tcPr>
          <w:p w:rsidR="00D15977" w:rsidRDefault="00D15977">
            <w:pPr>
              <w:jc w:val="center"/>
              <w:rPr>
                <w:rFonts w:ascii="Open Sans" w:hAnsi="Open Sans" w:cs="Open Sans"/>
                <w:b/>
                <w:bCs/>
                <w:sz w:val="18"/>
                <w:szCs w:val="18"/>
              </w:rPr>
            </w:pPr>
            <w:r>
              <w:rPr>
                <w:rFonts w:ascii="Open Sans" w:hAnsi="Open Sans" w:cs="Open Sans"/>
                <w:b/>
                <w:bCs/>
                <w:sz w:val="18"/>
                <w:szCs w:val="18"/>
              </w:rPr>
              <w:t>IMPEGNO</w:t>
            </w:r>
          </w:p>
        </w:tc>
        <w:tc>
          <w:tcPr>
            <w:tcW w:w="1276" w:type="dxa"/>
            <w:tcBorders>
              <w:top w:val="single" w:sz="4" w:space="0" w:color="auto"/>
              <w:left w:val="single" w:sz="4" w:space="0" w:color="auto"/>
              <w:bottom w:val="single" w:sz="4" w:space="0" w:color="auto"/>
              <w:right w:val="nil"/>
            </w:tcBorders>
            <w:hideMark/>
          </w:tcPr>
          <w:p w:rsidR="00D15977" w:rsidRDefault="00D15977">
            <w:pPr>
              <w:jc w:val="center"/>
              <w:rPr>
                <w:rFonts w:ascii="Open Sans" w:hAnsi="Open Sans" w:cs="Open Sans"/>
                <w:b/>
                <w:bCs/>
                <w:sz w:val="18"/>
                <w:szCs w:val="18"/>
              </w:rPr>
            </w:pPr>
            <w:r>
              <w:rPr>
                <w:rFonts w:ascii="Open Sans" w:hAnsi="Open Sans" w:cs="Open Sans"/>
                <w:b/>
                <w:bCs/>
                <w:sz w:val="18"/>
                <w:szCs w:val="18"/>
              </w:rPr>
              <w:t>CAP.</w:t>
            </w:r>
          </w:p>
        </w:tc>
        <w:tc>
          <w:tcPr>
            <w:tcW w:w="1276" w:type="dxa"/>
            <w:tcBorders>
              <w:top w:val="single" w:sz="4" w:space="0" w:color="auto"/>
              <w:left w:val="single" w:sz="4" w:space="0" w:color="auto"/>
              <w:bottom w:val="single" w:sz="4" w:space="0" w:color="auto"/>
              <w:right w:val="single" w:sz="4" w:space="0" w:color="auto"/>
            </w:tcBorders>
            <w:hideMark/>
          </w:tcPr>
          <w:p w:rsidR="00D15977" w:rsidRDefault="00D15977">
            <w:pPr>
              <w:jc w:val="center"/>
              <w:rPr>
                <w:rFonts w:ascii="Open Sans" w:hAnsi="Open Sans" w:cs="Open Sans"/>
                <w:b/>
                <w:bCs/>
                <w:sz w:val="18"/>
                <w:szCs w:val="18"/>
              </w:rPr>
            </w:pPr>
            <w:r>
              <w:rPr>
                <w:rFonts w:ascii="Open Sans" w:hAnsi="Open Sans" w:cs="Open Sans"/>
                <w:b/>
                <w:bCs/>
                <w:sz w:val="18"/>
                <w:szCs w:val="18"/>
              </w:rPr>
              <w:t>IMPORTO</w:t>
            </w:r>
          </w:p>
        </w:tc>
      </w:tr>
      <w:tr w:rsidR="00D15977" w:rsidTr="00D15977">
        <w:trPr>
          <w:trHeight w:val="612"/>
          <w:jc w:val="center"/>
        </w:trPr>
        <w:tc>
          <w:tcPr>
            <w:tcW w:w="946" w:type="dxa"/>
            <w:tcBorders>
              <w:top w:val="single" w:sz="4" w:space="0" w:color="auto"/>
              <w:left w:val="single" w:sz="4" w:space="0" w:color="auto"/>
              <w:bottom w:val="single" w:sz="4" w:space="0" w:color="auto"/>
              <w:right w:val="single" w:sz="4" w:space="0" w:color="auto"/>
            </w:tcBorders>
            <w:vAlign w:val="center"/>
            <w:hideMark/>
          </w:tcPr>
          <w:p w:rsidR="00D15977" w:rsidRDefault="00D15977">
            <w:pPr>
              <w:jc w:val="center"/>
              <w:rPr>
                <w:rFonts w:ascii="Open Sans" w:hAnsi="Open Sans" w:cs="Open Sans"/>
                <w:sz w:val="18"/>
                <w:szCs w:val="18"/>
              </w:rPr>
            </w:pPr>
            <w:r>
              <w:rPr>
                <w:rFonts w:ascii="Open Sans" w:hAnsi="Open Sans" w:cs="Open Sans"/>
                <w:sz w:val="18"/>
                <w:szCs w:val="18"/>
              </w:rPr>
              <w:t>1</w:t>
            </w:r>
          </w:p>
        </w:tc>
        <w:tc>
          <w:tcPr>
            <w:tcW w:w="1568" w:type="dxa"/>
            <w:tcBorders>
              <w:top w:val="single" w:sz="4" w:space="0" w:color="auto"/>
              <w:left w:val="single" w:sz="4" w:space="0" w:color="auto"/>
              <w:bottom w:val="single" w:sz="4" w:space="0" w:color="auto"/>
              <w:right w:val="single" w:sz="4" w:space="0" w:color="auto"/>
            </w:tcBorders>
            <w:vAlign w:val="center"/>
            <w:hideMark/>
          </w:tcPr>
          <w:p w:rsidR="00D15977" w:rsidRDefault="00D15977">
            <w:pPr>
              <w:jc w:val="center"/>
              <w:rPr>
                <w:rFonts w:ascii="Open Sans" w:hAnsi="Open Sans" w:cs="Open Sans"/>
                <w:sz w:val="18"/>
                <w:szCs w:val="18"/>
              </w:rPr>
            </w:pPr>
            <w:r>
              <w:rPr>
                <w:rFonts w:ascii="Open Sans" w:hAnsi="Open Sans" w:cs="Open Sans"/>
                <w:sz w:val="18"/>
                <w:szCs w:val="18"/>
              </w:rPr>
              <w:t>GAETANO ARAMO</w:t>
            </w:r>
          </w:p>
        </w:tc>
        <w:tc>
          <w:tcPr>
            <w:tcW w:w="1559" w:type="dxa"/>
            <w:tcBorders>
              <w:top w:val="single" w:sz="4" w:space="0" w:color="auto"/>
              <w:left w:val="single" w:sz="4" w:space="0" w:color="auto"/>
              <w:bottom w:val="single" w:sz="4" w:space="0" w:color="auto"/>
              <w:right w:val="single" w:sz="4" w:space="0" w:color="auto"/>
            </w:tcBorders>
            <w:vAlign w:val="center"/>
            <w:hideMark/>
          </w:tcPr>
          <w:p w:rsidR="00D15977" w:rsidRDefault="00D15977">
            <w:pPr>
              <w:jc w:val="center"/>
              <w:rPr>
                <w:rFonts w:ascii="Open Sans" w:hAnsi="Open Sans" w:cs="Open Sans"/>
                <w:sz w:val="18"/>
                <w:szCs w:val="18"/>
              </w:rPr>
            </w:pPr>
            <w:r>
              <w:rPr>
                <w:rFonts w:ascii="Open Sans" w:hAnsi="Open Sans" w:cs="Open Sans"/>
                <w:sz w:val="18"/>
                <w:szCs w:val="18"/>
              </w:rPr>
              <w:t>Acconto incentivo ex art. 113 comma 3 Dlgs 50/16</w:t>
            </w:r>
          </w:p>
        </w:tc>
        <w:tc>
          <w:tcPr>
            <w:tcW w:w="1476" w:type="dxa"/>
            <w:tcBorders>
              <w:top w:val="single" w:sz="4" w:space="0" w:color="auto"/>
              <w:left w:val="single" w:sz="4" w:space="0" w:color="auto"/>
              <w:bottom w:val="single" w:sz="4" w:space="0" w:color="auto"/>
              <w:right w:val="single" w:sz="4" w:space="0" w:color="auto"/>
            </w:tcBorders>
            <w:vAlign w:val="center"/>
            <w:hideMark/>
          </w:tcPr>
          <w:p w:rsidR="00D15977" w:rsidRDefault="00D15977">
            <w:pPr>
              <w:jc w:val="both"/>
              <w:rPr>
                <w:rFonts w:ascii="Open Sans" w:hAnsi="Open Sans" w:cs="Open Sans"/>
                <w:color w:val="000000"/>
                <w:sz w:val="18"/>
                <w:szCs w:val="18"/>
              </w:rPr>
            </w:pPr>
            <w:r>
              <w:rPr>
                <w:rFonts w:ascii="Open Sans" w:hAnsi="Open Sans" w:cs="Open Sans"/>
                <w:color w:val="000000"/>
                <w:sz w:val="18"/>
                <w:szCs w:val="18"/>
              </w:rPr>
              <w:t>119152</w:t>
            </w:r>
          </w:p>
        </w:tc>
        <w:tc>
          <w:tcPr>
            <w:tcW w:w="1276" w:type="dxa"/>
            <w:tcBorders>
              <w:top w:val="single" w:sz="4" w:space="0" w:color="auto"/>
              <w:left w:val="single" w:sz="4" w:space="0" w:color="auto"/>
              <w:bottom w:val="single" w:sz="4" w:space="0" w:color="auto"/>
              <w:right w:val="nil"/>
            </w:tcBorders>
            <w:vAlign w:val="center"/>
            <w:hideMark/>
          </w:tcPr>
          <w:p w:rsidR="00D15977" w:rsidRDefault="00D15977">
            <w:pPr>
              <w:jc w:val="center"/>
              <w:rPr>
                <w:rFonts w:ascii="Open Sans" w:hAnsi="Open Sans" w:cs="Open Sans"/>
                <w:color w:val="000000"/>
                <w:sz w:val="18"/>
                <w:szCs w:val="18"/>
              </w:rPr>
            </w:pPr>
            <w:r>
              <w:rPr>
                <w:rFonts w:ascii="Open Sans" w:hAnsi="Open Sans" w:cs="Open Sans"/>
                <w:color w:val="000000"/>
                <w:sz w:val="18"/>
                <w:szCs w:val="18"/>
              </w:rPr>
              <w:t>1000001/17</w:t>
            </w:r>
          </w:p>
        </w:tc>
        <w:tc>
          <w:tcPr>
            <w:tcW w:w="1276" w:type="dxa"/>
            <w:tcBorders>
              <w:top w:val="single" w:sz="4" w:space="0" w:color="auto"/>
              <w:left w:val="single" w:sz="4" w:space="0" w:color="auto"/>
              <w:bottom w:val="single" w:sz="4" w:space="0" w:color="auto"/>
              <w:right w:val="single" w:sz="4" w:space="0" w:color="auto"/>
            </w:tcBorders>
            <w:hideMark/>
          </w:tcPr>
          <w:p w:rsidR="00D15977" w:rsidRDefault="00D15977">
            <w:pPr>
              <w:jc w:val="right"/>
              <w:rPr>
                <w:rFonts w:ascii="Open Sans" w:hAnsi="Open Sans" w:cs="Open Sans"/>
                <w:color w:val="000000"/>
                <w:sz w:val="18"/>
                <w:szCs w:val="18"/>
              </w:rPr>
            </w:pPr>
            <w:r>
              <w:rPr>
                <w:rFonts w:ascii="Open Sans" w:hAnsi="Open Sans" w:cs="Open Sans"/>
                <w:color w:val="000000"/>
                <w:sz w:val="18"/>
                <w:szCs w:val="18"/>
              </w:rPr>
              <w:t>618,69</w:t>
            </w:r>
          </w:p>
        </w:tc>
      </w:tr>
      <w:tr w:rsidR="00D15977" w:rsidTr="00D15977">
        <w:trPr>
          <w:trHeight w:val="612"/>
          <w:jc w:val="center"/>
        </w:trPr>
        <w:tc>
          <w:tcPr>
            <w:tcW w:w="946" w:type="dxa"/>
            <w:tcBorders>
              <w:top w:val="single" w:sz="4" w:space="0" w:color="auto"/>
              <w:left w:val="single" w:sz="4" w:space="0" w:color="auto"/>
              <w:bottom w:val="single" w:sz="4" w:space="0" w:color="auto"/>
              <w:right w:val="single" w:sz="4" w:space="0" w:color="auto"/>
            </w:tcBorders>
            <w:vAlign w:val="center"/>
            <w:hideMark/>
          </w:tcPr>
          <w:p w:rsidR="00D15977" w:rsidRDefault="00D15977">
            <w:pPr>
              <w:jc w:val="center"/>
              <w:rPr>
                <w:rFonts w:ascii="Open Sans" w:hAnsi="Open Sans" w:cs="Open Sans"/>
                <w:sz w:val="18"/>
                <w:szCs w:val="18"/>
              </w:rPr>
            </w:pPr>
            <w:r>
              <w:rPr>
                <w:rFonts w:ascii="Open Sans" w:hAnsi="Open Sans" w:cs="Open Sans"/>
                <w:sz w:val="18"/>
                <w:szCs w:val="18"/>
              </w:rPr>
              <w:t>1</w:t>
            </w:r>
          </w:p>
        </w:tc>
        <w:tc>
          <w:tcPr>
            <w:tcW w:w="1568" w:type="dxa"/>
            <w:tcBorders>
              <w:top w:val="single" w:sz="4" w:space="0" w:color="auto"/>
              <w:left w:val="single" w:sz="4" w:space="0" w:color="auto"/>
              <w:bottom w:val="single" w:sz="4" w:space="0" w:color="auto"/>
              <w:right w:val="single" w:sz="4" w:space="0" w:color="auto"/>
            </w:tcBorders>
            <w:vAlign w:val="center"/>
            <w:hideMark/>
          </w:tcPr>
          <w:p w:rsidR="00D15977" w:rsidRDefault="00D15977">
            <w:pPr>
              <w:jc w:val="center"/>
              <w:rPr>
                <w:rFonts w:ascii="Open Sans" w:hAnsi="Open Sans" w:cs="Open Sans"/>
                <w:sz w:val="18"/>
                <w:szCs w:val="18"/>
              </w:rPr>
            </w:pPr>
            <w:r>
              <w:rPr>
                <w:rFonts w:ascii="Open Sans" w:hAnsi="Open Sans" w:cs="Open Sans"/>
                <w:sz w:val="18"/>
                <w:szCs w:val="18"/>
              </w:rPr>
              <w:t>CPDEL</w:t>
            </w:r>
          </w:p>
        </w:tc>
        <w:tc>
          <w:tcPr>
            <w:tcW w:w="1559" w:type="dxa"/>
            <w:tcBorders>
              <w:top w:val="single" w:sz="4" w:space="0" w:color="auto"/>
              <w:left w:val="single" w:sz="4" w:space="0" w:color="auto"/>
              <w:bottom w:val="single" w:sz="4" w:space="0" w:color="auto"/>
              <w:right w:val="single" w:sz="4" w:space="0" w:color="auto"/>
            </w:tcBorders>
            <w:vAlign w:val="center"/>
            <w:hideMark/>
          </w:tcPr>
          <w:p w:rsidR="00D15977" w:rsidRDefault="00D15977">
            <w:pPr>
              <w:jc w:val="center"/>
              <w:rPr>
                <w:rFonts w:ascii="Open Sans" w:hAnsi="Open Sans" w:cs="Open Sans"/>
                <w:sz w:val="18"/>
                <w:szCs w:val="18"/>
              </w:rPr>
            </w:pPr>
            <w:r>
              <w:rPr>
                <w:rFonts w:ascii="Open Sans" w:hAnsi="Open Sans" w:cs="Open Sans"/>
                <w:sz w:val="18"/>
                <w:szCs w:val="18"/>
              </w:rPr>
              <w:t>Acconto incentivo ex art. 113 comma 3 Dlgs 50/16</w:t>
            </w:r>
          </w:p>
        </w:tc>
        <w:tc>
          <w:tcPr>
            <w:tcW w:w="1476" w:type="dxa"/>
            <w:tcBorders>
              <w:top w:val="single" w:sz="4" w:space="0" w:color="auto"/>
              <w:left w:val="single" w:sz="4" w:space="0" w:color="auto"/>
              <w:bottom w:val="single" w:sz="4" w:space="0" w:color="auto"/>
              <w:right w:val="single" w:sz="4" w:space="0" w:color="auto"/>
            </w:tcBorders>
            <w:vAlign w:val="center"/>
            <w:hideMark/>
          </w:tcPr>
          <w:p w:rsidR="00D15977" w:rsidRDefault="00D15977">
            <w:pPr>
              <w:jc w:val="both"/>
              <w:rPr>
                <w:rFonts w:ascii="Open Sans" w:hAnsi="Open Sans" w:cs="Open Sans"/>
                <w:color w:val="000000"/>
                <w:sz w:val="18"/>
                <w:szCs w:val="18"/>
              </w:rPr>
            </w:pPr>
            <w:r>
              <w:rPr>
                <w:rFonts w:ascii="Open Sans" w:hAnsi="Open Sans" w:cs="Open Sans"/>
                <w:color w:val="000000"/>
                <w:sz w:val="18"/>
                <w:szCs w:val="18"/>
              </w:rPr>
              <w:t>119153</w:t>
            </w:r>
          </w:p>
        </w:tc>
        <w:tc>
          <w:tcPr>
            <w:tcW w:w="1276" w:type="dxa"/>
            <w:tcBorders>
              <w:top w:val="single" w:sz="4" w:space="0" w:color="auto"/>
              <w:left w:val="single" w:sz="4" w:space="0" w:color="auto"/>
              <w:bottom w:val="single" w:sz="4" w:space="0" w:color="auto"/>
              <w:right w:val="nil"/>
            </w:tcBorders>
            <w:vAlign w:val="center"/>
            <w:hideMark/>
          </w:tcPr>
          <w:p w:rsidR="00D15977" w:rsidRDefault="00D15977">
            <w:pPr>
              <w:jc w:val="center"/>
              <w:rPr>
                <w:rFonts w:ascii="Open Sans" w:hAnsi="Open Sans" w:cs="Open Sans"/>
                <w:color w:val="000000"/>
                <w:sz w:val="18"/>
                <w:szCs w:val="18"/>
              </w:rPr>
            </w:pPr>
            <w:r>
              <w:rPr>
                <w:rFonts w:ascii="Open Sans" w:hAnsi="Open Sans" w:cs="Open Sans"/>
                <w:color w:val="000000"/>
                <w:sz w:val="18"/>
                <w:szCs w:val="18"/>
              </w:rPr>
              <w:t>1000002/17</w:t>
            </w:r>
          </w:p>
        </w:tc>
        <w:tc>
          <w:tcPr>
            <w:tcW w:w="1276" w:type="dxa"/>
            <w:tcBorders>
              <w:top w:val="single" w:sz="4" w:space="0" w:color="auto"/>
              <w:left w:val="single" w:sz="4" w:space="0" w:color="auto"/>
              <w:bottom w:val="single" w:sz="4" w:space="0" w:color="auto"/>
              <w:right w:val="single" w:sz="4" w:space="0" w:color="auto"/>
            </w:tcBorders>
            <w:hideMark/>
          </w:tcPr>
          <w:p w:rsidR="00D15977" w:rsidRDefault="00D15977">
            <w:pPr>
              <w:jc w:val="right"/>
              <w:rPr>
                <w:rFonts w:ascii="Open Sans" w:hAnsi="Open Sans" w:cs="Open Sans"/>
                <w:color w:val="000000"/>
                <w:sz w:val="18"/>
                <w:szCs w:val="18"/>
              </w:rPr>
            </w:pPr>
            <w:r>
              <w:rPr>
                <w:rFonts w:ascii="Open Sans" w:hAnsi="Open Sans" w:cs="Open Sans"/>
                <w:color w:val="000000"/>
                <w:sz w:val="18"/>
                <w:szCs w:val="18"/>
              </w:rPr>
              <w:t>147,25</w:t>
            </w:r>
          </w:p>
        </w:tc>
      </w:tr>
      <w:tr w:rsidR="00D15977" w:rsidTr="00D15977">
        <w:trPr>
          <w:trHeight w:val="612"/>
          <w:jc w:val="center"/>
        </w:trPr>
        <w:tc>
          <w:tcPr>
            <w:tcW w:w="946" w:type="dxa"/>
            <w:tcBorders>
              <w:top w:val="single" w:sz="4" w:space="0" w:color="auto"/>
              <w:left w:val="single" w:sz="4" w:space="0" w:color="auto"/>
              <w:bottom w:val="single" w:sz="4" w:space="0" w:color="auto"/>
              <w:right w:val="single" w:sz="4" w:space="0" w:color="auto"/>
            </w:tcBorders>
            <w:vAlign w:val="center"/>
            <w:hideMark/>
          </w:tcPr>
          <w:p w:rsidR="00D15977" w:rsidRDefault="00D15977">
            <w:pPr>
              <w:jc w:val="center"/>
              <w:rPr>
                <w:rFonts w:ascii="Open Sans" w:hAnsi="Open Sans" w:cs="Open Sans"/>
                <w:sz w:val="18"/>
                <w:szCs w:val="18"/>
              </w:rPr>
            </w:pPr>
            <w:r>
              <w:rPr>
                <w:rFonts w:ascii="Open Sans" w:hAnsi="Open Sans" w:cs="Open Sans"/>
                <w:sz w:val="18"/>
                <w:szCs w:val="18"/>
              </w:rPr>
              <w:t>1</w:t>
            </w:r>
          </w:p>
        </w:tc>
        <w:tc>
          <w:tcPr>
            <w:tcW w:w="1568" w:type="dxa"/>
            <w:tcBorders>
              <w:top w:val="single" w:sz="4" w:space="0" w:color="auto"/>
              <w:left w:val="single" w:sz="4" w:space="0" w:color="auto"/>
              <w:bottom w:val="single" w:sz="4" w:space="0" w:color="auto"/>
              <w:right w:val="single" w:sz="4" w:space="0" w:color="auto"/>
            </w:tcBorders>
            <w:vAlign w:val="center"/>
            <w:hideMark/>
          </w:tcPr>
          <w:p w:rsidR="00D15977" w:rsidRDefault="00D15977">
            <w:pPr>
              <w:jc w:val="center"/>
              <w:rPr>
                <w:rFonts w:ascii="Open Sans" w:hAnsi="Open Sans" w:cs="Open Sans"/>
                <w:sz w:val="18"/>
                <w:szCs w:val="18"/>
              </w:rPr>
            </w:pPr>
            <w:r>
              <w:rPr>
                <w:rFonts w:ascii="Open Sans" w:hAnsi="Open Sans" w:cs="Open Sans"/>
                <w:sz w:val="18"/>
                <w:szCs w:val="18"/>
              </w:rPr>
              <w:t>IRAP</w:t>
            </w:r>
          </w:p>
        </w:tc>
        <w:tc>
          <w:tcPr>
            <w:tcW w:w="1559" w:type="dxa"/>
            <w:tcBorders>
              <w:top w:val="single" w:sz="4" w:space="0" w:color="auto"/>
              <w:left w:val="single" w:sz="4" w:space="0" w:color="auto"/>
              <w:bottom w:val="single" w:sz="4" w:space="0" w:color="auto"/>
              <w:right w:val="single" w:sz="4" w:space="0" w:color="auto"/>
            </w:tcBorders>
            <w:vAlign w:val="center"/>
            <w:hideMark/>
          </w:tcPr>
          <w:p w:rsidR="00D15977" w:rsidRDefault="00D15977">
            <w:pPr>
              <w:jc w:val="center"/>
              <w:rPr>
                <w:rFonts w:ascii="Open Sans" w:hAnsi="Open Sans" w:cs="Open Sans"/>
                <w:sz w:val="18"/>
                <w:szCs w:val="18"/>
              </w:rPr>
            </w:pPr>
            <w:r>
              <w:rPr>
                <w:rFonts w:ascii="Open Sans" w:hAnsi="Open Sans" w:cs="Open Sans"/>
                <w:sz w:val="18"/>
                <w:szCs w:val="18"/>
              </w:rPr>
              <w:t>Acconto incentivo ex art. 113 comma 3 Dlgs 50/16</w:t>
            </w:r>
          </w:p>
        </w:tc>
        <w:tc>
          <w:tcPr>
            <w:tcW w:w="1476" w:type="dxa"/>
            <w:tcBorders>
              <w:top w:val="single" w:sz="4" w:space="0" w:color="auto"/>
              <w:left w:val="single" w:sz="4" w:space="0" w:color="auto"/>
              <w:bottom w:val="single" w:sz="4" w:space="0" w:color="auto"/>
              <w:right w:val="single" w:sz="4" w:space="0" w:color="auto"/>
            </w:tcBorders>
            <w:vAlign w:val="center"/>
            <w:hideMark/>
          </w:tcPr>
          <w:p w:rsidR="00D15977" w:rsidRDefault="00D15977">
            <w:pPr>
              <w:jc w:val="both"/>
              <w:rPr>
                <w:rFonts w:ascii="Open Sans" w:hAnsi="Open Sans" w:cs="Open Sans"/>
                <w:color w:val="000000"/>
                <w:sz w:val="18"/>
                <w:szCs w:val="18"/>
              </w:rPr>
            </w:pPr>
            <w:r>
              <w:rPr>
                <w:rFonts w:ascii="Open Sans" w:hAnsi="Open Sans" w:cs="Open Sans"/>
                <w:color w:val="000000"/>
                <w:sz w:val="18"/>
                <w:szCs w:val="18"/>
              </w:rPr>
              <w:t>119154</w:t>
            </w:r>
          </w:p>
        </w:tc>
        <w:tc>
          <w:tcPr>
            <w:tcW w:w="1276" w:type="dxa"/>
            <w:tcBorders>
              <w:top w:val="single" w:sz="4" w:space="0" w:color="auto"/>
              <w:left w:val="single" w:sz="4" w:space="0" w:color="auto"/>
              <w:bottom w:val="single" w:sz="4" w:space="0" w:color="auto"/>
              <w:right w:val="nil"/>
            </w:tcBorders>
            <w:vAlign w:val="center"/>
            <w:hideMark/>
          </w:tcPr>
          <w:p w:rsidR="00D15977" w:rsidRDefault="00D15977">
            <w:pPr>
              <w:jc w:val="center"/>
              <w:rPr>
                <w:rFonts w:ascii="Open Sans" w:hAnsi="Open Sans" w:cs="Open Sans"/>
                <w:color w:val="000000"/>
                <w:sz w:val="18"/>
                <w:szCs w:val="18"/>
              </w:rPr>
            </w:pPr>
            <w:r>
              <w:rPr>
                <w:rFonts w:ascii="Open Sans" w:hAnsi="Open Sans" w:cs="Open Sans"/>
                <w:color w:val="000000"/>
                <w:sz w:val="18"/>
                <w:szCs w:val="18"/>
              </w:rPr>
              <w:t>1000003/17</w:t>
            </w:r>
          </w:p>
        </w:tc>
        <w:tc>
          <w:tcPr>
            <w:tcW w:w="1276" w:type="dxa"/>
            <w:tcBorders>
              <w:top w:val="single" w:sz="4" w:space="0" w:color="auto"/>
              <w:left w:val="single" w:sz="4" w:space="0" w:color="auto"/>
              <w:bottom w:val="single" w:sz="4" w:space="0" w:color="auto"/>
              <w:right w:val="single" w:sz="4" w:space="0" w:color="auto"/>
            </w:tcBorders>
            <w:hideMark/>
          </w:tcPr>
          <w:p w:rsidR="00D15977" w:rsidRDefault="00D15977">
            <w:pPr>
              <w:jc w:val="right"/>
              <w:rPr>
                <w:rFonts w:ascii="Open Sans" w:hAnsi="Open Sans" w:cs="Open Sans"/>
                <w:color w:val="000000"/>
                <w:sz w:val="18"/>
                <w:szCs w:val="18"/>
              </w:rPr>
            </w:pPr>
            <w:r>
              <w:rPr>
                <w:rFonts w:ascii="Open Sans" w:hAnsi="Open Sans" w:cs="Open Sans"/>
                <w:color w:val="000000"/>
                <w:sz w:val="18"/>
                <w:szCs w:val="18"/>
              </w:rPr>
              <w:t>52.59</w:t>
            </w:r>
          </w:p>
        </w:tc>
      </w:tr>
    </w:tbl>
    <w:p w:rsidR="00D15977" w:rsidRDefault="00D15977" w:rsidP="00D15977">
      <w:pPr>
        <w:pStyle w:val="Titolo1"/>
        <w:keepNext/>
        <w:spacing w:before="240"/>
        <w:ind w:left="5040"/>
        <w:jc w:val="center"/>
        <w:rPr>
          <w:rFonts w:ascii="Open Sans" w:hAnsi="Open Sans" w:cs="Open Sans"/>
          <w:b/>
          <w:bCs/>
          <w:caps/>
          <w:sz w:val="18"/>
          <w:szCs w:val="18"/>
        </w:rPr>
      </w:pPr>
    </w:p>
    <w:p w:rsidR="00AA7B54" w:rsidRDefault="00AA7B54">
      <w:pPr>
        <w:pStyle w:val="Standard"/>
      </w:pPr>
      <w:bookmarkStart w:id="0" w:name="_GoBack"/>
      <w:bookmarkEnd w:id="0"/>
    </w:p>
    <w:sectPr w:rsidR="00AA7B54">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163" w:rsidRDefault="00913163">
      <w:r>
        <w:separator/>
      </w:r>
    </w:p>
  </w:endnote>
  <w:endnote w:type="continuationSeparator" w:id="0">
    <w:p w:rsidR="00913163" w:rsidRDefault="0091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DejaVu Sans Condensed"/>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163" w:rsidRDefault="00913163">
      <w:r>
        <w:rPr>
          <w:color w:val="000000"/>
        </w:rPr>
        <w:separator/>
      </w:r>
    </w:p>
  </w:footnote>
  <w:footnote w:type="continuationSeparator" w:id="0">
    <w:p w:rsidR="00913163" w:rsidRDefault="009131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62E"/>
    <w:multiLevelType w:val="hybridMultilevel"/>
    <w:tmpl w:val="84D6A1D0"/>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17">
      <w:start w:val="1"/>
      <w:numFmt w:val="lowerLetter"/>
      <w:lvlText w:val="%3)"/>
      <w:lvlJc w:val="left"/>
      <w:pPr>
        <w:ind w:left="1800" w:hanging="360"/>
      </w:pPr>
      <w:rPr>
        <w:rFonts w:cs="Times New Roman"/>
        <w:b/>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1" w15:restartNumberingAfterBreak="0">
    <w:nsid w:val="154D614D"/>
    <w:multiLevelType w:val="hybridMultilevel"/>
    <w:tmpl w:val="1DD6F4B8"/>
    <w:lvl w:ilvl="0" w:tplc="04100001">
      <w:start w:val="1"/>
      <w:numFmt w:val="bullet"/>
      <w:lvlText w:val=""/>
      <w:lvlJc w:val="left"/>
      <w:pPr>
        <w:ind w:left="1428"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0"/>
    <w:lvlOverride w:ilvl="0"/>
    <w:lvlOverride w:ilvl="1"/>
    <w:lvlOverride w:ilvl="2">
      <w:startOverride w:val="1"/>
    </w:lvlOverride>
    <w:lvlOverride w:ilvl="3"/>
    <w:lvlOverride w:ilvl="4"/>
    <w:lvlOverride w:ilvl="5"/>
    <w:lvlOverride w:ilvl="6"/>
    <w:lvlOverride w:ilvl="7"/>
    <w:lvlOverride w:ilvl="8"/>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AA7B54"/>
    <w:rsid w:val="00173C88"/>
    <w:rsid w:val="005B24C8"/>
    <w:rsid w:val="00833E5C"/>
    <w:rsid w:val="00913163"/>
    <w:rsid w:val="00AA7B54"/>
    <w:rsid w:val="00BB63D5"/>
    <w:rsid w:val="00D159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44552-2A6B-4230-AAC5-519C1F6A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D15977"/>
    <w:pPr>
      <w:autoSpaceDE w:val="0"/>
      <w:autoSpaceDN/>
      <w:textAlignment w:val="auto"/>
      <w:outlineLvl w:val="0"/>
    </w:pPr>
    <w:rPr>
      <w:rFonts w:eastAsia="SimSun" w:cs="Mangal"/>
      <w:kern w:val="2"/>
      <w:lang w:val="it-IT"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Titolo1Carattere">
    <w:name w:val="Titolo 1 Carattere"/>
    <w:basedOn w:val="Carpredefinitoparagrafo"/>
    <w:link w:val="Titolo1"/>
    <w:uiPriority w:val="9"/>
    <w:rsid w:val="00D15977"/>
    <w:rPr>
      <w:rFonts w:eastAsia="SimSun" w:cs="Mangal"/>
      <w:kern w:val="2"/>
      <w:lang w:val="it-IT" w:eastAsia="hi-IN" w:bidi="hi-IN"/>
    </w:rPr>
  </w:style>
  <w:style w:type="paragraph" w:styleId="Corpotesto">
    <w:name w:val="Body Text"/>
    <w:basedOn w:val="Normale"/>
    <w:link w:val="CorpotestoCarattere"/>
    <w:uiPriority w:val="99"/>
    <w:semiHidden/>
    <w:unhideWhenUsed/>
    <w:qFormat/>
    <w:rsid w:val="00D15977"/>
    <w:pPr>
      <w:widowControl/>
      <w:suppressAutoHyphens w:val="0"/>
      <w:autoSpaceDN/>
      <w:spacing w:after="120" w:line="276" w:lineRule="auto"/>
      <w:textAlignment w:val="auto"/>
    </w:pPr>
    <w:rPr>
      <w:rFonts w:ascii="Calibri" w:eastAsiaTheme="minorEastAsia" w:hAnsi="Calibri" w:cs="Times New Roman"/>
      <w:kern w:val="0"/>
      <w:sz w:val="22"/>
      <w:szCs w:val="22"/>
      <w:lang w:val="it-IT" w:eastAsia="it-IT" w:bidi="ar-SA"/>
    </w:rPr>
  </w:style>
  <w:style w:type="character" w:customStyle="1" w:styleId="CorpotestoCarattere">
    <w:name w:val="Corpo testo Carattere"/>
    <w:basedOn w:val="Carpredefinitoparagrafo"/>
    <w:link w:val="Corpotesto"/>
    <w:uiPriority w:val="99"/>
    <w:semiHidden/>
    <w:rsid w:val="00D15977"/>
    <w:rPr>
      <w:rFonts w:ascii="Calibri" w:eastAsiaTheme="minorEastAsia" w:hAnsi="Calibri" w:cs="Times New Roman"/>
      <w:kern w:val="0"/>
      <w:sz w:val="22"/>
      <w:szCs w:val="22"/>
      <w:lang w:val="it-IT" w:eastAsia="it-IT" w:bidi="ar-SA"/>
    </w:rPr>
  </w:style>
  <w:style w:type="paragraph" w:customStyle="1" w:styleId="form">
    <w:name w:val="form"/>
    <w:basedOn w:val="Testonormale"/>
    <w:uiPriority w:val="99"/>
    <w:rsid w:val="00D15977"/>
    <w:pPr>
      <w:widowControl/>
      <w:suppressAutoHyphens w:val="0"/>
      <w:autoSpaceDN/>
      <w:spacing w:after="200" w:line="276" w:lineRule="auto"/>
      <w:textAlignment w:val="auto"/>
    </w:pPr>
    <w:rPr>
      <w:rFonts w:ascii="Courier New" w:eastAsiaTheme="minorEastAsia" w:hAnsi="Courier New" w:cs="Courier New"/>
      <w:kern w:val="0"/>
      <w:sz w:val="20"/>
      <w:szCs w:val="20"/>
      <w:lang w:val="it-IT" w:eastAsia="it-IT" w:bidi="ar-SA"/>
    </w:rPr>
  </w:style>
  <w:style w:type="paragraph" w:styleId="Testonormale">
    <w:name w:val="Plain Text"/>
    <w:basedOn w:val="Normale"/>
    <w:link w:val="TestonormaleCarattere"/>
    <w:uiPriority w:val="99"/>
    <w:semiHidden/>
    <w:unhideWhenUsed/>
    <w:rsid w:val="00D15977"/>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D1597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00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666</Words>
  <Characters>3797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gpiovani</dc:creator>
  <cp:lastModifiedBy>Alfonso Del Vecchio</cp:lastModifiedBy>
  <cp:revision>4</cp:revision>
  <dcterms:created xsi:type="dcterms:W3CDTF">2017-04-20T10:18:00Z</dcterms:created>
  <dcterms:modified xsi:type="dcterms:W3CDTF">2022-07-01T09:13:00Z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